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6"/>
      </w:pPr>
      <w:r>
        <w:rPr/>
        <w:t>ANEXO</w:t>
      </w:r>
      <w:r>
        <w:rPr>
          <w:spacing w:val="-1"/>
        </w:rPr>
        <w:t> </w:t>
      </w:r>
      <w:r>
        <w:rPr/>
        <w:t>VII</w:t>
      </w:r>
    </w:p>
    <w:p>
      <w:pPr>
        <w:pStyle w:val="Title"/>
        <w:ind w:right="3489"/>
      </w:pPr>
      <w:r>
        <w:rPr/>
        <w:t>Planilha do BDI Referencial</w:t>
      </w:r>
      <w:r>
        <w:rPr>
          <w:spacing w:val="-57"/>
        </w:rPr>
        <w:t> </w:t>
      </w:r>
      <w:r>
        <w:rPr/>
        <w:t>(ARQUIVO</w:t>
      </w:r>
      <w:r>
        <w:rPr>
          <w:spacing w:val="-1"/>
        </w:rPr>
        <w:t> </w:t>
      </w:r>
      <w:r>
        <w:rPr/>
        <w:t>DIGITAL)</w:t>
      </w:r>
    </w:p>
    <w:p>
      <w:pPr>
        <w:pStyle w:val="BodyText"/>
        <w:rPr>
          <w:b/>
        </w:rPr>
      </w:pPr>
    </w:p>
    <w:p>
      <w:pPr>
        <w:pStyle w:val="BodyText"/>
        <w:ind w:left="198" w:right="776"/>
        <w:jc w:val="center"/>
      </w:pPr>
      <w:r>
        <w:rPr/>
        <w:t>Arquivo anexado no PORTAL NACIONAL DE CONTRATAÇÕES PÚBLICAS e no</w:t>
      </w:r>
      <w:r>
        <w:rPr>
          <w:spacing w:val="-57"/>
        </w:rPr>
        <w:t> </w:t>
      </w:r>
      <w:r>
        <w:rPr/>
        <w:t>sítio eletrônico do sistema adotado para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licitação.</w:t>
      </w:r>
    </w:p>
    <w:p>
      <w:pPr>
        <w:pStyle w:val="BodyText"/>
        <w:spacing w:before="1"/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8"/>
        <w:gridCol w:w="1995"/>
        <w:gridCol w:w="1980"/>
      </w:tblGrid>
      <w:tr>
        <w:trPr>
          <w:trHeight w:val="1337" w:hRule="atLeast"/>
        </w:trPr>
        <w:tc>
          <w:tcPr>
            <w:tcW w:w="9043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40" w:lineRule="auto" w:before="9"/>
              <w:jc w:val="left"/>
              <w:rPr>
                <w:rFonts w:ascii="Times New Roman"/>
                <w:sz w:val="27"/>
              </w:rPr>
            </w:pPr>
          </w:p>
          <w:p>
            <w:pPr>
              <w:pStyle w:val="TableParagraph"/>
              <w:spacing w:line="273" w:lineRule="auto" w:before="0"/>
              <w:ind w:left="2685" w:hanging="2439"/>
              <w:jc w:val="left"/>
              <w:rPr>
                <w:b/>
                <w:sz w:val="29"/>
              </w:rPr>
            </w:pPr>
            <w:r>
              <w:rPr>
                <w:b/>
                <w:sz w:val="29"/>
              </w:rPr>
              <w:t>BDI</w:t>
            </w:r>
            <w:r>
              <w:rPr>
                <w:b/>
                <w:spacing w:val="7"/>
                <w:sz w:val="29"/>
              </w:rPr>
              <w:t> </w:t>
            </w:r>
            <w:r>
              <w:rPr>
                <w:b/>
                <w:sz w:val="29"/>
              </w:rPr>
              <w:t>-</w:t>
            </w:r>
            <w:r>
              <w:rPr>
                <w:b/>
                <w:spacing w:val="19"/>
                <w:sz w:val="29"/>
              </w:rPr>
              <w:t> </w:t>
            </w:r>
            <w:r>
              <w:rPr>
                <w:b/>
                <w:sz w:val="29"/>
              </w:rPr>
              <w:t>ACÓRDÃO</w:t>
            </w:r>
            <w:r>
              <w:rPr>
                <w:b/>
                <w:spacing w:val="3"/>
                <w:sz w:val="29"/>
              </w:rPr>
              <w:t> </w:t>
            </w:r>
            <w:r>
              <w:rPr>
                <w:b/>
                <w:sz w:val="29"/>
              </w:rPr>
              <w:t>Nº</w:t>
            </w:r>
            <w:r>
              <w:rPr>
                <w:b/>
                <w:spacing w:val="13"/>
                <w:sz w:val="29"/>
              </w:rPr>
              <w:t> </w:t>
            </w:r>
            <w:r>
              <w:rPr>
                <w:b/>
                <w:sz w:val="29"/>
              </w:rPr>
              <w:t>2622/2013</w:t>
            </w:r>
            <w:r>
              <w:rPr>
                <w:b/>
                <w:spacing w:val="23"/>
                <w:sz w:val="29"/>
              </w:rPr>
              <w:t> </w:t>
            </w:r>
            <w:r>
              <w:rPr>
                <w:b/>
                <w:sz w:val="29"/>
              </w:rPr>
              <w:t>-</w:t>
            </w:r>
            <w:r>
              <w:rPr>
                <w:b/>
                <w:spacing w:val="19"/>
                <w:sz w:val="29"/>
              </w:rPr>
              <w:t> </w:t>
            </w:r>
            <w:r>
              <w:rPr>
                <w:b/>
                <w:sz w:val="29"/>
              </w:rPr>
              <w:t>TCU</w:t>
            </w:r>
            <w:r>
              <w:rPr>
                <w:b/>
                <w:spacing w:val="1"/>
                <w:sz w:val="29"/>
              </w:rPr>
              <w:t> </w:t>
            </w:r>
            <w:r>
              <w:rPr>
                <w:b/>
                <w:sz w:val="29"/>
              </w:rPr>
              <w:t>-</w:t>
            </w:r>
            <w:r>
              <w:rPr>
                <w:b/>
                <w:spacing w:val="19"/>
                <w:sz w:val="29"/>
              </w:rPr>
              <w:t> </w:t>
            </w:r>
            <w:r>
              <w:rPr>
                <w:b/>
                <w:sz w:val="29"/>
              </w:rPr>
              <w:t>EDITAL</w:t>
            </w:r>
            <w:r>
              <w:rPr>
                <w:b/>
                <w:spacing w:val="11"/>
                <w:sz w:val="29"/>
              </w:rPr>
              <w:t> </w:t>
            </w:r>
            <w:r>
              <w:rPr>
                <w:b/>
                <w:sz w:val="29"/>
              </w:rPr>
              <w:t>LICITAÇÃO</w:t>
            </w:r>
            <w:r>
              <w:rPr>
                <w:b/>
                <w:spacing w:val="-78"/>
                <w:sz w:val="29"/>
              </w:rPr>
              <w:t> </w:t>
            </w:r>
            <w:r>
              <w:rPr>
                <w:b/>
                <w:sz w:val="29"/>
              </w:rPr>
              <w:t>EDIFICAÇÃO</w:t>
            </w:r>
            <w:r>
              <w:rPr>
                <w:b/>
                <w:spacing w:val="2"/>
                <w:sz w:val="29"/>
              </w:rPr>
              <w:t> </w:t>
            </w:r>
            <w:r>
              <w:rPr>
                <w:b/>
                <w:sz w:val="29"/>
              </w:rPr>
              <w:t>-</w:t>
            </w:r>
            <w:r>
              <w:rPr>
                <w:b/>
                <w:spacing w:val="7"/>
                <w:sz w:val="29"/>
              </w:rPr>
              <w:t> </w:t>
            </w:r>
            <w:r>
              <w:rPr>
                <w:b/>
                <w:sz w:val="29"/>
              </w:rPr>
              <w:t>ANEXO</w:t>
            </w:r>
            <w:r>
              <w:rPr>
                <w:b/>
                <w:spacing w:val="-2"/>
                <w:sz w:val="29"/>
              </w:rPr>
              <w:t> </w:t>
            </w:r>
            <w:r>
              <w:rPr>
                <w:b/>
                <w:sz w:val="29"/>
              </w:rPr>
              <w:t>VII</w:t>
            </w:r>
          </w:p>
        </w:tc>
      </w:tr>
      <w:tr>
        <w:trPr>
          <w:trHeight w:val="343" w:hRule="atLeast"/>
        </w:trPr>
        <w:tc>
          <w:tcPr>
            <w:tcW w:w="5068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40" w:lineRule="auto" w:before="8"/>
              <w:jc w:val="left"/>
              <w:rPr>
                <w:rFonts w:ascii="Times New Roman"/>
                <w:sz w:val="35"/>
              </w:rPr>
            </w:pPr>
          </w:p>
          <w:p>
            <w:pPr>
              <w:pStyle w:val="TableParagraph"/>
              <w:spacing w:line="240" w:lineRule="auto" w:before="0"/>
              <w:ind w:left="1786" w:right="1777"/>
              <w:rPr>
                <w:b/>
                <w:sz w:val="26"/>
              </w:rPr>
            </w:pPr>
            <w:r>
              <w:rPr>
                <w:b/>
                <w:w w:val="105"/>
                <w:sz w:val="26"/>
              </w:rPr>
              <w:t>IMPOSTOS</w:t>
            </w:r>
          </w:p>
        </w:tc>
        <w:tc>
          <w:tcPr>
            <w:tcW w:w="1995" w:type="dxa"/>
            <w:tcBorders>
              <w:top w:val="single" w:sz="12" w:space="0" w:color="000000"/>
              <w:left w:val="single" w:sz="12" w:space="0" w:color="000000"/>
              <w:right w:val="nil"/>
            </w:tcBorders>
          </w:tcPr>
          <w:p>
            <w:pPr>
              <w:pStyle w:val="TableParagraph"/>
              <w:spacing w:line="286" w:lineRule="exact"/>
              <w:ind w:right="39"/>
              <w:jc w:val="right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ISS</w:t>
            </w:r>
            <w:r>
              <w:rPr>
                <w:rFonts w:ascii="Arial MT"/>
                <w:spacing w:val="-1"/>
                <w:w w:val="105"/>
                <w:sz w:val="26"/>
              </w:rPr>
              <w:t> </w:t>
            </w:r>
            <w:r>
              <w:rPr>
                <w:rFonts w:ascii="Arial MT"/>
                <w:w w:val="105"/>
                <w:sz w:val="26"/>
              </w:rPr>
              <w:t>=</w:t>
            </w:r>
          </w:p>
        </w:tc>
        <w:tc>
          <w:tcPr>
            <w:tcW w:w="1980" w:type="dxa"/>
            <w:tcBorders>
              <w:top w:val="single" w:sz="12" w:space="0" w:color="000000"/>
              <w:left w:val="nil"/>
              <w:right w:val="single" w:sz="12" w:space="0" w:color="000000"/>
            </w:tcBorders>
          </w:tcPr>
          <w:p>
            <w:pPr>
              <w:pStyle w:val="TableParagraph"/>
              <w:spacing w:line="286" w:lineRule="exact"/>
              <w:ind w:left="711" w:right="681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1,60</w:t>
            </w:r>
          </w:p>
        </w:tc>
      </w:tr>
      <w:tr>
        <w:trPr>
          <w:trHeight w:val="336" w:hRule="atLeast"/>
        </w:trPr>
        <w:tc>
          <w:tcPr>
            <w:tcW w:w="5068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left w:val="single" w:sz="12" w:space="0" w:color="000000"/>
              <w:right w:val="nil"/>
            </w:tcBorders>
          </w:tcPr>
          <w:p>
            <w:pPr>
              <w:pStyle w:val="TableParagraph"/>
              <w:spacing w:line="286" w:lineRule="exact" w:before="30"/>
              <w:ind w:right="39"/>
              <w:jc w:val="right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PIS</w:t>
            </w:r>
            <w:r>
              <w:rPr>
                <w:rFonts w:ascii="Arial MT"/>
                <w:spacing w:val="-1"/>
                <w:w w:val="105"/>
                <w:sz w:val="26"/>
              </w:rPr>
              <w:t> </w:t>
            </w:r>
            <w:r>
              <w:rPr>
                <w:rFonts w:ascii="Arial MT"/>
                <w:w w:val="105"/>
                <w:sz w:val="26"/>
              </w:rPr>
              <w:t>=</w:t>
            </w:r>
          </w:p>
        </w:tc>
        <w:tc>
          <w:tcPr>
            <w:tcW w:w="1980" w:type="dxa"/>
            <w:tcBorders>
              <w:left w:val="nil"/>
              <w:right w:val="single" w:sz="12" w:space="0" w:color="000000"/>
            </w:tcBorders>
          </w:tcPr>
          <w:p>
            <w:pPr>
              <w:pStyle w:val="TableParagraph"/>
              <w:spacing w:line="286" w:lineRule="exact" w:before="30"/>
              <w:ind w:left="711" w:right="681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0,65</w:t>
            </w:r>
          </w:p>
        </w:tc>
      </w:tr>
      <w:tr>
        <w:trPr>
          <w:trHeight w:val="336" w:hRule="atLeast"/>
        </w:trPr>
        <w:tc>
          <w:tcPr>
            <w:tcW w:w="5068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left w:val="single" w:sz="12" w:space="0" w:color="000000"/>
              <w:right w:val="nil"/>
            </w:tcBorders>
          </w:tcPr>
          <w:p>
            <w:pPr>
              <w:pStyle w:val="TableParagraph"/>
              <w:spacing w:line="286" w:lineRule="exact" w:before="30"/>
              <w:ind w:right="39"/>
              <w:jc w:val="right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COFINS</w:t>
            </w:r>
            <w:r>
              <w:rPr>
                <w:rFonts w:ascii="Arial MT"/>
                <w:spacing w:val="-8"/>
                <w:w w:val="105"/>
                <w:sz w:val="26"/>
              </w:rPr>
              <w:t> </w:t>
            </w:r>
            <w:r>
              <w:rPr>
                <w:rFonts w:ascii="Arial MT"/>
                <w:w w:val="105"/>
                <w:sz w:val="26"/>
              </w:rPr>
              <w:t>=</w:t>
            </w:r>
          </w:p>
        </w:tc>
        <w:tc>
          <w:tcPr>
            <w:tcW w:w="1980" w:type="dxa"/>
            <w:tcBorders>
              <w:left w:val="nil"/>
              <w:right w:val="single" w:sz="12" w:space="0" w:color="000000"/>
            </w:tcBorders>
          </w:tcPr>
          <w:p>
            <w:pPr>
              <w:pStyle w:val="TableParagraph"/>
              <w:spacing w:line="286" w:lineRule="exact" w:before="30"/>
              <w:ind w:left="711" w:right="681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3,00</w:t>
            </w:r>
          </w:p>
        </w:tc>
      </w:tr>
      <w:tr>
        <w:trPr>
          <w:trHeight w:val="329" w:hRule="atLeast"/>
        </w:trPr>
        <w:tc>
          <w:tcPr>
            <w:tcW w:w="5068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left w:val="single" w:sz="12" w:space="0" w:color="000000"/>
              <w:bottom w:val="single" w:sz="12" w:space="0" w:color="000000"/>
              <w:right w:val="nil"/>
            </w:tcBorders>
          </w:tcPr>
          <w:p>
            <w:pPr>
              <w:pStyle w:val="TableParagraph"/>
              <w:spacing w:line="279" w:lineRule="exact" w:before="30"/>
              <w:ind w:right="39"/>
              <w:jc w:val="right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CRPB</w:t>
            </w:r>
            <w:r>
              <w:rPr>
                <w:rFonts w:ascii="Arial MT"/>
                <w:spacing w:val="-5"/>
                <w:w w:val="105"/>
                <w:sz w:val="26"/>
              </w:rPr>
              <w:t> </w:t>
            </w:r>
            <w:r>
              <w:rPr>
                <w:rFonts w:ascii="Arial MT"/>
                <w:w w:val="105"/>
                <w:sz w:val="26"/>
              </w:rPr>
              <w:t>=</w:t>
            </w:r>
          </w:p>
        </w:tc>
        <w:tc>
          <w:tcPr>
            <w:tcW w:w="1980" w:type="dxa"/>
            <w:tcBorders>
              <w:left w:val="nil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79" w:lineRule="exact" w:before="30"/>
              <w:ind w:left="711" w:right="681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0,00</w:t>
            </w:r>
          </w:p>
        </w:tc>
      </w:tr>
      <w:tr>
        <w:trPr>
          <w:trHeight w:val="336" w:hRule="atLeast"/>
        </w:trPr>
        <w:tc>
          <w:tcPr>
            <w:tcW w:w="5068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>
            <w:pPr>
              <w:pStyle w:val="TableParagraph"/>
              <w:spacing w:line="279" w:lineRule="exact"/>
              <w:ind w:right="38"/>
              <w:jc w:val="right"/>
              <w:rPr>
                <w:b/>
                <w:sz w:val="26"/>
              </w:rPr>
            </w:pPr>
            <w:r>
              <w:rPr>
                <w:b/>
                <w:w w:val="105"/>
                <w:sz w:val="26"/>
              </w:rPr>
              <w:t>TOTAL</w:t>
            </w:r>
            <w:r>
              <w:rPr>
                <w:b/>
                <w:spacing w:val="4"/>
                <w:w w:val="105"/>
                <w:sz w:val="26"/>
              </w:rPr>
              <w:t> </w:t>
            </w:r>
            <w:r>
              <w:rPr>
                <w:b/>
                <w:w w:val="105"/>
                <w:sz w:val="26"/>
              </w:rPr>
              <w:t>=</w:t>
            </w:r>
          </w:p>
        </w:tc>
        <w:tc>
          <w:tcPr>
            <w:tcW w:w="198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79" w:lineRule="exact"/>
              <w:ind w:left="711" w:right="681"/>
              <w:rPr>
                <w:b/>
                <w:sz w:val="26"/>
              </w:rPr>
            </w:pPr>
            <w:r>
              <w:rPr>
                <w:b/>
                <w:w w:val="105"/>
                <w:sz w:val="26"/>
              </w:rPr>
              <w:t>5,25</w:t>
            </w:r>
          </w:p>
        </w:tc>
      </w:tr>
      <w:tr>
        <w:trPr>
          <w:trHeight w:val="351" w:hRule="atLeast"/>
        </w:trPr>
        <w:tc>
          <w:tcPr>
            <w:tcW w:w="5068" w:type="dxa"/>
            <w:tcBorders>
              <w:top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48"/>
              <w:jc w:val="left"/>
              <w:rPr>
                <w:b/>
                <w:sz w:val="26"/>
              </w:rPr>
            </w:pPr>
            <w:r>
              <w:rPr>
                <w:b/>
                <w:w w:val="105"/>
                <w:sz w:val="26"/>
              </w:rPr>
              <w:t>TIPO</w:t>
            </w:r>
            <w:r>
              <w:rPr>
                <w:b/>
                <w:spacing w:val="-10"/>
                <w:w w:val="105"/>
                <w:sz w:val="26"/>
              </w:rPr>
              <w:t> </w:t>
            </w:r>
            <w:r>
              <w:rPr>
                <w:b/>
                <w:w w:val="105"/>
                <w:sz w:val="26"/>
              </w:rPr>
              <w:t>DE</w:t>
            </w:r>
            <w:r>
              <w:rPr>
                <w:b/>
                <w:spacing w:val="-8"/>
                <w:w w:val="105"/>
                <w:sz w:val="26"/>
              </w:rPr>
              <w:t> </w:t>
            </w:r>
            <w:r>
              <w:rPr>
                <w:b/>
                <w:w w:val="105"/>
                <w:sz w:val="26"/>
              </w:rPr>
              <w:t>SERVIÇO</w:t>
            </w:r>
          </w:p>
        </w:tc>
        <w:tc>
          <w:tcPr>
            <w:tcW w:w="1995" w:type="dxa"/>
            <w:tcBorders>
              <w:top w:val="single" w:sz="12" w:space="0" w:color="000000"/>
              <w:left w:val="single" w:sz="12" w:space="0" w:color="000000"/>
            </w:tcBorders>
          </w:tcPr>
          <w:p>
            <w:pPr>
              <w:pStyle w:val="TableParagraph"/>
              <w:ind w:left="288"/>
              <w:jc w:val="left"/>
              <w:rPr>
                <w:rFonts w:ascii="Arial MT" w:hAnsi="Arial MT"/>
                <w:sz w:val="26"/>
              </w:rPr>
            </w:pPr>
            <w:r>
              <w:rPr>
                <w:rFonts w:ascii="Arial MT" w:hAnsi="Arial MT"/>
                <w:w w:val="105"/>
                <w:sz w:val="26"/>
              </w:rPr>
              <w:t>SERVIÇOS</w:t>
            </w:r>
          </w:p>
        </w:tc>
        <w:tc>
          <w:tcPr>
            <w:tcW w:w="1980" w:type="dxa"/>
            <w:tcBorders>
              <w:top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241" w:right="204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MATERIAIS</w:t>
            </w:r>
          </w:p>
        </w:tc>
      </w:tr>
      <w:tr>
        <w:trPr>
          <w:trHeight w:val="351" w:hRule="atLeast"/>
        </w:trPr>
        <w:tc>
          <w:tcPr>
            <w:tcW w:w="5068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4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ADMINISTRAÇÃO</w:t>
            </w:r>
            <w:r>
              <w:rPr>
                <w:b/>
                <w:spacing w:val="40"/>
                <w:sz w:val="26"/>
              </w:rPr>
              <w:t> </w:t>
            </w:r>
            <w:r>
              <w:rPr>
                <w:b/>
                <w:sz w:val="26"/>
              </w:rPr>
              <w:t>CENTRAL</w:t>
            </w:r>
          </w:p>
        </w:tc>
        <w:tc>
          <w:tcPr>
            <w:tcW w:w="1995" w:type="dxa"/>
            <w:tcBorders>
              <w:left w:val="single" w:sz="12" w:space="0" w:color="000000"/>
            </w:tcBorders>
          </w:tcPr>
          <w:p>
            <w:pPr>
              <w:pStyle w:val="TableParagraph"/>
              <w:ind w:left="704" w:right="697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3,00</w:t>
            </w:r>
          </w:p>
        </w:tc>
        <w:tc>
          <w:tcPr>
            <w:tcW w:w="1980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227" w:right="204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3,45</w:t>
            </w:r>
          </w:p>
        </w:tc>
      </w:tr>
      <w:tr>
        <w:trPr>
          <w:trHeight w:val="351" w:hRule="atLeast"/>
        </w:trPr>
        <w:tc>
          <w:tcPr>
            <w:tcW w:w="5068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48"/>
              <w:jc w:val="left"/>
              <w:rPr>
                <w:b/>
                <w:sz w:val="26"/>
              </w:rPr>
            </w:pPr>
            <w:r>
              <w:rPr>
                <w:b/>
                <w:w w:val="105"/>
                <w:sz w:val="26"/>
              </w:rPr>
              <w:t>RISCOS</w:t>
            </w:r>
          </w:p>
        </w:tc>
        <w:tc>
          <w:tcPr>
            <w:tcW w:w="1995" w:type="dxa"/>
            <w:tcBorders>
              <w:left w:val="single" w:sz="12" w:space="0" w:color="000000"/>
            </w:tcBorders>
          </w:tcPr>
          <w:p>
            <w:pPr>
              <w:pStyle w:val="TableParagraph"/>
              <w:ind w:left="704" w:right="697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0,97</w:t>
            </w:r>
          </w:p>
        </w:tc>
        <w:tc>
          <w:tcPr>
            <w:tcW w:w="1980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227" w:right="204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0,85</w:t>
            </w:r>
          </w:p>
        </w:tc>
      </w:tr>
      <w:tr>
        <w:trPr>
          <w:trHeight w:val="351" w:hRule="atLeast"/>
        </w:trPr>
        <w:tc>
          <w:tcPr>
            <w:tcW w:w="5068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4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SEGUROS</w:t>
            </w:r>
            <w:r>
              <w:rPr>
                <w:b/>
                <w:spacing w:val="19"/>
                <w:sz w:val="26"/>
              </w:rPr>
              <w:t> </w:t>
            </w:r>
            <w:r>
              <w:rPr>
                <w:b/>
                <w:sz w:val="26"/>
              </w:rPr>
              <w:t>E</w:t>
            </w:r>
            <w:r>
              <w:rPr>
                <w:b/>
                <w:spacing w:val="19"/>
                <w:sz w:val="26"/>
              </w:rPr>
              <w:t> </w:t>
            </w:r>
            <w:r>
              <w:rPr>
                <w:b/>
                <w:sz w:val="26"/>
              </w:rPr>
              <w:t>GRANTIAS</w:t>
            </w:r>
          </w:p>
        </w:tc>
        <w:tc>
          <w:tcPr>
            <w:tcW w:w="1995" w:type="dxa"/>
            <w:tcBorders>
              <w:left w:val="single" w:sz="12" w:space="0" w:color="000000"/>
            </w:tcBorders>
          </w:tcPr>
          <w:p>
            <w:pPr>
              <w:pStyle w:val="TableParagraph"/>
              <w:ind w:left="704" w:right="697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0,85</w:t>
            </w:r>
          </w:p>
        </w:tc>
        <w:tc>
          <w:tcPr>
            <w:tcW w:w="1980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227" w:right="204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0,48</w:t>
            </w:r>
          </w:p>
        </w:tc>
      </w:tr>
      <w:tr>
        <w:trPr>
          <w:trHeight w:val="351" w:hRule="atLeast"/>
        </w:trPr>
        <w:tc>
          <w:tcPr>
            <w:tcW w:w="5068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4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DESPESAS</w:t>
            </w:r>
            <w:r>
              <w:rPr>
                <w:b/>
                <w:spacing w:val="30"/>
                <w:sz w:val="26"/>
              </w:rPr>
              <w:t> </w:t>
            </w:r>
            <w:r>
              <w:rPr>
                <w:b/>
                <w:sz w:val="26"/>
              </w:rPr>
              <w:t>FINANCEIRAS</w:t>
            </w:r>
          </w:p>
        </w:tc>
        <w:tc>
          <w:tcPr>
            <w:tcW w:w="1995" w:type="dxa"/>
            <w:tcBorders>
              <w:left w:val="single" w:sz="12" w:space="0" w:color="000000"/>
            </w:tcBorders>
          </w:tcPr>
          <w:p>
            <w:pPr>
              <w:pStyle w:val="TableParagraph"/>
              <w:ind w:left="704" w:right="697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1,19</w:t>
            </w:r>
          </w:p>
        </w:tc>
        <w:tc>
          <w:tcPr>
            <w:tcW w:w="1980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227" w:right="204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0,85</w:t>
            </w:r>
          </w:p>
        </w:tc>
      </w:tr>
      <w:tr>
        <w:trPr>
          <w:trHeight w:val="337" w:hRule="atLeast"/>
        </w:trPr>
        <w:tc>
          <w:tcPr>
            <w:tcW w:w="5068" w:type="dxa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80" w:lineRule="exact"/>
              <w:ind w:left="48"/>
              <w:jc w:val="left"/>
              <w:rPr>
                <w:b/>
                <w:sz w:val="26"/>
              </w:rPr>
            </w:pPr>
            <w:r>
              <w:rPr>
                <w:b/>
                <w:w w:val="105"/>
                <w:sz w:val="26"/>
              </w:rPr>
              <w:t>LUCRO</w:t>
            </w:r>
          </w:p>
        </w:tc>
        <w:tc>
          <w:tcPr>
            <w:tcW w:w="1995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80" w:lineRule="exact"/>
              <w:ind w:left="704" w:right="697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7,50</w:t>
            </w:r>
          </w:p>
        </w:tc>
        <w:tc>
          <w:tcPr>
            <w:tcW w:w="1980" w:type="dxa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80" w:lineRule="exact"/>
              <w:ind w:left="227" w:right="204"/>
              <w:rPr>
                <w:rFonts w:ascii="Arial MT"/>
                <w:sz w:val="26"/>
              </w:rPr>
            </w:pPr>
            <w:r>
              <w:rPr>
                <w:rFonts w:ascii="Arial MT"/>
                <w:w w:val="105"/>
                <w:sz w:val="26"/>
              </w:rPr>
              <w:t>5,11</w:t>
            </w:r>
          </w:p>
        </w:tc>
      </w:tr>
      <w:tr>
        <w:trPr>
          <w:trHeight w:val="336" w:hRule="atLeast"/>
        </w:trPr>
        <w:tc>
          <w:tcPr>
            <w:tcW w:w="506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79" w:lineRule="exact"/>
              <w:ind w:left="4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BDI</w:t>
            </w:r>
            <w:r>
              <w:rPr>
                <w:b/>
                <w:spacing w:val="21"/>
                <w:sz w:val="26"/>
              </w:rPr>
              <w:t> </w:t>
            </w:r>
            <w:r>
              <w:rPr>
                <w:b/>
                <w:sz w:val="26"/>
              </w:rPr>
              <w:t>(OBRA</w:t>
            </w:r>
            <w:r>
              <w:rPr>
                <w:b/>
                <w:spacing w:val="13"/>
                <w:sz w:val="26"/>
              </w:rPr>
              <w:t> </w:t>
            </w:r>
            <w:r>
              <w:rPr>
                <w:b/>
                <w:sz w:val="26"/>
              </w:rPr>
              <w:t>OU</w:t>
            </w:r>
            <w:r>
              <w:rPr>
                <w:b/>
                <w:spacing w:val="12"/>
                <w:sz w:val="26"/>
              </w:rPr>
              <w:t> </w:t>
            </w:r>
            <w:r>
              <w:rPr>
                <w:b/>
                <w:sz w:val="26"/>
              </w:rPr>
              <w:t>MATERIAIS/EQUIP.)</w:t>
            </w:r>
          </w:p>
        </w:tc>
        <w:tc>
          <w:tcPr>
            <w:tcW w:w="19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79" w:lineRule="exact"/>
              <w:ind w:left="654"/>
              <w:jc w:val="left"/>
              <w:rPr>
                <w:b/>
                <w:sz w:val="26"/>
              </w:rPr>
            </w:pPr>
            <w:r>
              <w:rPr>
                <w:b/>
                <w:w w:val="105"/>
                <w:sz w:val="26"/>
              </w:rPr>
              <w:t>20,34</w:t>
            </w:r>
          </w:p>
        </w:tc>
        <w:tc>
          <w:tcPr>
            <w:tcW w:w="19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79" w:lineRule="exact"/>
              <w:ind w:left="241" w:right="204"/>
              <w:rPr>
                <w:b/>
                <w:sz w:val="26"/>
              </w:rPr>
            </w:pPr>
            <w:r>
              <w:rPr>
                <w:b/>
                <w:w w:val="105"/>
                <w:sz w:val="26"/>
              </w:rPr>
              <w:t>15,28</w:t>
            </w:r>
          </w:p>
        </w:tc>
      </w:tr>
      <w:tr>
        <w:trPr>
          <w:trHeight w:val="336" w:hRule="atLeast"/>
        </w:trPr>
        <w:tc>
          <w:tcPr>
            <w:tcW w:w="9043" w:type="dxa"/>
            <w:gridSpan w:val="3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40" w:lineRule="auto" w:before="70"/>
              <w:ind w:left="3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BDI=(((((1+(C8+C9+C10)/100)*(1+C11/100)*(1+C12/100))/(1-C6/100))-1)*100)</w:t>
            </w:r>
          </w:p>
        </w:tc>
      </w:tr>
      <w:tr>
        <w:trPr>
          <w:trHeight w:val="336" w:hRule="atLeast"/>
        </w:trPr>
        <w:tc>
          <w:tcPr>
            <w:tcW w:w="506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79" w:lineRule="exact"/>
              <w:ind w:left="48"/>
              <w:jc w:val="left"/>
              <w:rPr>
                <w:b/>
                <w:sz w:val="26"/>
              </w:rPr>
            </w:pPr>
            <w:r>
              <w:rPr>
                <w:b/>
                <w:color w:val="0000FF"/>
                <w:sz w:val="26"/>
              </w:rPr>
              <w:t>BDI</w:t>
            </w:r>
            <w:r>
              <w:rPr>
                <w:b/>
                <w:color w:val="0000FF"/>
                <w:spacing w:val="6"/>
                <w:sz w:val="26"/>
              </w:rPr>
              <w:t> </w:t>
            </w:r>
            <w:r>
              <w:rPr>
                <w:b/>
                <w:color w:val="0000FF"/>
                <w:sz w:val="26"/>
              </w:rPr>
              <w:t>(OBRA)</w:t>
            </w:r>
          </w:p>
        </w:tc>
        <w:tc>
          <w:tcPr>
            <w:tcW w:w="39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79" w:lineRule="exact"/>
              <w:ind w:left="1510" w:right="1469"/>
              <w:rPr>
                <w:b/>
                <w:sz w:val="26"/>
              </w:rPr>
            </w:pPr>
            <w:r>
              <w:rPr>
                <w:b/>
                <w:color w:val="0000FF"/>
                <w:w w:val="105"/>
                <w:sz w:val="26"/>
              </w:rPr>
              <w:t>20,34%</w:t>
            </w:r>
          </w:p>
        </w:tc>
      </w:tr>
    </w:tbl>
    <w:p>
      <w:pPr>
        <w:pStyle w:val="BodyText"/>
        <w:rPr>
          <w:sz w:val="10"/>
        </w:rPr>
      </w:pPr>
      <w:r>
        <w:rPr/>
        <w:pict>
          <v:group style="position:absolute;margin-left:85.049995pt;margin-top:7.745726pt;width:453.25pt;height:19.05pt;mso-position-horizontal-relative:page;mso-position-vertical-relative:paragraph;z-index:-15728640;mso-wrap-distance-left:0;mso-wrap-distance-right:0" coordorigin="1701,155" coordsize="9065,381">
            <v:shape style="position:absolute;left:1700;top:154;width:9065;height:381" coordorigin="1701,155" coordsize="9065,381" path="m10766,155l1715,155,1701,155,1701,535,1715,535,1715,536,10766,536,10766,508,1715,508,1715,183,10766,183,10766,155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6776;top:169;width:3976;height:353" type="#_x0000_t202" filled="false" stroked="true" strokeweight="1.407571pt" strokecolor="#000000">
              <v:textbox inset="0,0,0,0">
                <w:txbxContent>
                  <w:p>
                    <w:pPr>
                      <w:spacing w:before="24"/>
                      <w:ind w:left="1503" w:right="1477" w:firstLine="0"/>
                      <w:jc w:val="center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0000FF"/>
                        <w:w w:val="105"/>
                        <w:sz w:val="26"/>
                      </w:rPr>
                      <w:t>15,28%</w:t>
                    </w:r>
                  </w:p>
                </w:txbxContent>
              </v:textbox>
              <v:stroke dashstyle="solid"/>
              <w10:wrap type="none"/>
            </v:shape>
            <v:shape style="position:absolute;left:1715;top:183;width:5048;height:325" type="#_x0000_t202" filled="false" stroked="false">
              <v:textbox inset="0,0,0,0">
                <w:txbxContent>
                  <w:p>
                    <w:pPr>
                      <w:spacing w:before="24"/>
                      <w:ind w:left="42" w:right="0" w:firstLine="0"/>
                      <w:jc w:val="lef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0000FF"/>
                        <w:sz w:val="26"/>
                      </w:rPr>
                      <w:t>BDI</w:t>
                    </w:r>
                    <w:r>
                      <w:rPr>
                        <w:b/>
                        <w:color w:val="0000FF"/>
                        <w:spacing w:val="27"/>
                        <w:sz w:val="26"/>
                      </w:rPr>
                      <w:t> </w:t>
                    </w:r>
                    <w:r>
                      <w:rPr>
                        <w:b/>
                        <w:color w:val="0000FF"/>
                        <w:sz w:val="26"/>
                      </w:rPr>
                      <w:t>(MATERIAIS</w:t>
                    </w:r>
                    <w:r>
                      <w:rPr>
                        <w:b/>
                        <w:color w:val="0000FF"/>
                        <w:spacing w:val="39"/>
                        <w:sz w:val="26"/>
                      </w:rPr>
                      <w:t> </w:t>
                    </w:r>
                    <w:r>
                      <w:rPr>
                        <w:b/>
                        <w:color w:val="0000FF"/>
                        <w:sz w:val="26"/>
                      </w:rPr>
                      <w:t>E</w:t>
                    </w:r>
                    <w:r>
                      <w:rPr>
                        <w:b/>
                        <w:color w:val="0000FF"/>
                        <w:spacing w:val="40"/>
                        <w:sz w:val="26"/>
                      </w:rPr>
                      <w:t> </w:t>
                    </w:r>
                    <w:r>
                      <w:rPr>
                        <w:b/>
                        <w:color w:val="0000FF"/>
                        <w:sz w:val="26"/>
                      </w:rPr>
                      <w:t>EQUIPAMENTOS)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type w:val="continuous"/>
      <w:pgSz w:w="11910" w:h="16840"/>
      <w:pgMar w:top="1320" w:bottom="280" w:left="16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2910" w:right="3383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37" w:line="294" w:lineRule="exact"/>
      <w:jc w:val="center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2024-11-19T15:41:03Z</dcterms:created>
  <dcterms:modified xsi:type="dcterms:W3CDTF">2024-11-19T15:41:03Z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2024-11-19T00:00:00Z</vt:filetime>
  </property>
</Properties>
</file>